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CB2" w:rsidRDefault="004F6CB2" w:rsidP="004F6CB2">
      <w:pPr>
        <w:spacing w:line="240" w:lineRule="auto"/>
        <w:jc w:val="both"/>
        <w:rPr>
          <w:rFonts w:cs="Arial"/>
          <w:b/>
          <w:noProof w:val="0"/>
          <w:sz w:val="24"/>
        </w:rPr>
      </w:pPr>
      <w:r>
        <w:rPr>
          <w:rFonts w:cs="Arial"/>
          <w:b/>
          <w:sz w:val="24"/>
        </w:rPr>
        <w:t>Modernes, ökologisches Familienhaus für Naturverbundene</w:t>
      </w:r>
    </w:p>
    <w:p w:rsidR="004F6CB2" w:rsidRPr="004F6CB2" w:rsidRDefault="004F6CB2" w:rsidP="004F6CB2">
      <w:pPr>
        <w:spacing w:line="240" w:lineRule="auto"/>
        <w:jc w:val="both"/>
        <w:rPr>
          <w:rFonts w:cs="Arial"/>
          <w:sz w:val="14"/>
        </w:rPr>
      </w:pPr>
    </w:p>
    <w:p w:rsidR="004F6CB2" w:rsidRDefault="004F6CB2" w:rsidP="004F6CB2">
      <w:pPr>
        <w:pStyle w:val="Default"/>
        <w:jc w:val="both"/>
        <w:rPr>
          <w:color w:val="auto"/>
          <w:sz w:val="20"/>
          <w:szCs w:val="20"/>
        </w:rPr>
      </w:pPr>
      <w:r>
        <w:rPr>
          <w:rFonts w:eastAsia="Times New Roman"/>
          <w:color w:val="auto"/>
          <w:sz w:val="20"/>
          <w:szCs w:val="20"/>
          <w:lang w:eastAsia="de-DE"/>
        </w:rPr>
        <w:t xml:space="preserve">In dem Einfamilienhaus mit seiner </w:t>
      </w:r>
      <w:r>
        <w:rPr>
          <w:rFonts w:eastAsia="Times New Roman"/>
          <w:bCs/>
          <w:color w:val="auto"/>
          <w:sz w:val="20"/>
          <w:szCs w:val="20"/>
          <w:lang w:eastAsia="de-DE"/>
        </w:rPr>
        <w:t>reduzierten Gebäudeform, dem schmalen Dachüberstand und</w:t>
      </w:r>
      <w:r>
        <w:rPr>
          <w:rFonts w:eastAsia="Times New Roman"/>
          <w:b/>
          <w:bCs/>
          <w:color w:val="auto"/>
          <w:sz w:val="20"/>
          <w:szCs w:val="20"/>
          <w:lang w:eastAsia="de-DE"/>
        </w:rPr>
        <w:t xml:space="preserve"> </w:t>
      </w:r>
      <w:r>
        <w:rPr>
          <w:color w:val="auto"/>
          <w:sz w:val="20"/>
          <w:szCs w:val="20"/>
        </w:rPr>
        <w:t xml:space="preserve">der „Rondo“-Holzverschalung </w:t>
      </w:r>
      <w:r>
        <w:rPr>
          <w:rFonts w:eastAsia="Times New Roman"/>
          <w:color w:val="auto"/>
          <w:sz w:val="20"/>
          <w:szCs w:val="20"/>
          <w:lang w:eastAsia="de-DE"/>
        </w:rPr>
        <w:t xml:space="preserve">spiegelt sich bereits auf den ersten Blick die gelungene Verbindung von Naturverbundenheit und Modernität wider. Der </w:t>
      </w:r>
      <w:r>
        <w:rPr>
          <w:color w:val="auto"/>
          <w:sz w:val="20"/>
          <w:szCs w:val="20"/>
        </w:rPr>
        <w:t xml:space="preserve">Wechsel von bodentiefen, flachen, breiten und quadratischen Fenstern bewirkt ein attraktives Gesamtbild. </w:t>
      </w:r>
      <w:r>
        <w:rPr>
          <w:rFonts w:eastAsia="Times New Roman"/>
          <w:color w:val="auto"/>
          <w:sz w:val="20"/>
          <w:szCs w:val="20"/>
          <w:lang w:eastAsia="de-DE"/>
        </w:rPr>
        <w:t xml:space="preserve">Reizvolle Kontraste zu der schlicht gehaltenen, </w:t>
      </w:r>
      <w:r>
        <w:rPr>
          <w:color w:val="auto"/>
          <w:sz w:val="20"/>
          <w:szCs w:val="20"/>
        </w:rPr>
        <w:t>naturbelassenen Fassade bilden die anthrazitfarbenen Fensterrahmen, das Satteldach mit den anthrazitfarbenen Ziegeln sowie die blauen Fenster-Schiebeläden, die an einigen der bodentiefen Fenster zur Verschattung dienen. Markant ist auch der Übergang zur Doppelgarage – einem modernen Kubus mit Flachdach, weißem Mineralputz und schwarzem Tor. Sie verfügt über einen separaten Werkraum, über Außentüren zum direkt anschließenden überdachten Eingangsbereich und zum Garten sowie über einen Innenzugang ins Gebäude.</w:t>
      </w:r>
    </w:p>
    <w:p w:rsidR="004F6CB2" w:rsidRPr="004F6CB2" w:rsidRDefault="004F6CB2" w:rsidP="004F6CB2">
      <w:pPr>
        <w:pStyle w:val="Default"/>
        <w:jc w:val="both"/>
        <w:rPr>
          <w:color w:val="auto"/>
          <w:sz w:val="14"/>
          <w:szCs w:val="20"/>
        </w:rPr>
      </w:pPr>
    </w:p>
    <w:p w:rsidR="004F6CB2" w:rsidRDefault="004F6CB2" w:rsidP="004F6CB2">
      <w:pPr>
        <w:pStyle w:val="Default"/>
        <w:jc w:val="both"/>
        <w:rPr>
          <w:color w:val="auto"/>
          <w:sz w:val="20"/>
          <w:szCs w:val="20"/>
        </w:rPr>
      </w:pPr>
      <w:r>
        <w:rPr>
          <w:color w:val="auto"/>
          <w:sz w:val="20"/>
          <w:szCs w:val="20"/>
        </w:rPr>
        <w:t>Auf der Süd- und Ostseite des Hauses sorgen großflächige Glasschiebe- bzw. Flügeltüren für lichtdurchflutete Räume. Sie öffnen die Wohnung hin zu der Holzterrasse, die die gesamte südliche sowie einen Teil der östlichen Außenseite des Hauses umschließt und zum Garten überleitet. Ein Teil der Terrasse ist durch eine Pergola aus Glas überdacht und bietet sich somit bei jedem Wetter als gemütlicher Freisitz an.</w:t>
      </w:r>
    </w:p>
    <w:p w:rsidR="004F6CB2" w:rsidRPr="004F6CB2" w:rsidRDefault="004F6CB2" w:rsidP="004F6CB2">
      <w:pPr>
        <w:pStyle w:val="Default"/>
        <w:jc w:val="both"/>
        <w:rPr>
          <w:color w:val="auto"/>
          <w:sz w:val="14"/>
          <w:szCs w:val="20"/>
        </w:rPr>
      </w:pPr>
    </w:p>
    <w:p w:rsidR="004F6CB2" w:rsidRDefault="004F6CB2" w:rsidP="004F6CB2">
      <w:pPr>
        <w:pStyle w:val="Default"/>
        <w:jc w:val="both"/>
        <w:rPr>
          <w:b/>
          <w:color w:val="auto"/>
          <w:sz w:val="20"/>
          <w:szCs w:val="20"/>
        </w:rPr>
      </w:pPr>
      <w:r>
        <w:rPr>
          <w:b/>
          <w:color w:val="auto"/>
          <w:sz w:val="20"/>
          <w:szCs w:val="20"/>
        </w:rPr>
        <w:t>Durchgängiges Designkonzept</w:t>
      </w:r>
    </w:p>
    <w:p w:rsidR="004F6CB2" w:rsidRDefault="004F6CB2" w:rsidP="004F6CB2">
      <w:pPr>
        <w:jc w:val="both"/>
        <w:rPr>
          <w:sz w:val="20"/>
        </w:rPr>
      </w:pPr>
      <w:r>
        <w:rPr>
          <w:sz w:val="20"/>
        </w:rPr>
        <w:t>Das Erdgeschoss dieses Baufritz-Hauses besteht aus einem offenen Wohn-, Ess-, und Kochbereich mit Holzfußboden und Glasfronten. In der großzügigen Küche (inkl. Vorratsraum) stellt eine schnörkellose schwarze Kochinsel zugleich eine Verbindung wie auch Abgrenzung zu dem puristischen Essbereich dar. Sie bietet, ebenso wie die Einbauschrankwand, viel Stauraum. Extravaganter Blickfang zwischen Ess- und Wohnbereich ist der mannshohe Holzofen, dessen Außenkamin sich an der Südseite der Fassade befindet. Der Wohnbereich ist mit einer Schiebetür verschließbar. Das durchgängige Farbkonzept (holz – weiß – hellgrau - schwarz) findet sich im Essbereich mit dem Holztisch samt schwarzen Stühlen, der anthrazitfarbenen Zwischenwand und Schiebetür sowie in der hellgrauen, minimalistischen Sitzgarnitur im Wohnzimmer.</w:t>
      </w:r>
    </w:p>
    <w:p w:rsidR="004F6CB2" w:rsidRPr="004F6CB2" w:rsidRDefault="004F6CB2" w:rsidP="004F6CB2">
      <w:pPr>
        <w:pStyle w:val="Default"/>
        <w:jc w:val="both"/>
        <w:rPr>
          <w:color w:val="auto"/>
          <w:sz w:val="14"/>
          <w:szCs w:val="20"/>
        </w:rPr>
      </w:pPr>
    </w:p>
    <w:p w:rsidR="004F6CB2" w:rsidRDefault="004F6CB2" w:rsidP="004F6CB2">
      <w:pPr>
        <w:pStyle w:val="Default"/>
        <w:jc w:val="both"/>
        <w:rPr>
          <w:b/>
          <w:color w:val="auto"/>
          <w:sz w:val="20"/>
          <w:szCs w:val="20"/>
        </w:rPr>
      </w:pPr>
      <w:r>
        <w:rPr>
          <w:b/>
          <w:color w:val="auto"/>
          <w:sz w:val="20"/>
          <w:szCs w:val="20"/>
        </w:rPr>
        <w:t>Kleines Platzwunder mit Raum für Extrawünsche</w:t>
      </w:r>
    </w:p>
    <w:p w:rsidR="004F6CB2" w:rsidRDefault="004F6CB2" w:rsidP="004F6CB2">
      <w:pPr>
        <w:pStyle w:val="Default"/>
        <w:jc w:val="both"/>
        <w:rPr>
          <w:color w:val="auto"/>
          <w:sz w:val="20"/>
          <w:szCs w:val="20"/>
        </w:rPr>
      </w:pPr>
      <w:r>
        <w:rPr>
          <w:color w:val="auto"/>
          <w:sz w:val="20"/>
          <w:szCs w:val="20"/>
        </w:rPr>
        <w:t xml:space="preserve">In dem 68,64 qm großen Erdgeschoss befinden sich außerdem Diele, WC sowie eine Waschküche/Technikraum mit Durchgangstüre zur Doppelgarage. Das Dachgeschoss des Hauses beherbergt auf 66,23 qm ein Elternschlafzimmer und zwei Kinderzimmer. Ersteres hat einen direkten Zugang zum Badezimmer mit Dusche und Badewanne. Nebenan befindet sich ein zweites kleines Badezimmer mit Dusche und WC für die Kinder. </w:t>
      </w:r>
    </w:p>
    <w:p w:rsidR="004F6CB2" w:rsidRPr="004F6CB2" w:rsidRDefault="004F6CB2" w:rsidP="004F6CB2">
      <w:pPr>
        <w:pStyle w:val="Default"/>
        <w:jc w:val="both"/>
        <w:rPr>
          <w:color w:val="auto"/>
          <w:sz w:val="14"/>
          <w:szCs w:val="20"/>
        </w:rPr>
      </w:pPr>
    </w:p>
    <w:p w:rsidR="004F6CB2" w:rsidRDefault="004F6CB2" w:rsidP="004F6CB2">
      <w:pPr>
        <w:pStyle w:val="Default"/>
        <w:jc w:val="both"/>
        <w:rPr>
          <w:b/>
          <w:color w:val="auto"/>
          <w:sz w:val="20"/>
          <w:szCs w:val="20"/>
        </w:rPr>
      </w:pPr>
      <w:r>
        <w:rPr>
          <w:b/>
          <w:color w:val="auto"/>
          <w:sz w:val="20"/>
          <w:szCs w:val="20"/>
        </w:rPr>
        <w:t>Gesundheitszertifizierte Naturbauweise für das Wohl der ganzen Familie</w:t>
      </w:r>
    </w:p>
    <w:p w:rsidR="004F6CB2" w:rsidRDefault="004F6CB2" w:rsidP="004F6CB2">
      <w:pPr>
        <w:pStyle w:val="Default"/>
        <w:jc w:val="both"/>
        <w:rPr>
          <w:color w:val="auto"/>
          <w:sz w:val="20"/>
          <w:szCs w:val="20"/>
        </w:rPr>
      </w:pPr>
      <w:r>
        <w:rPr>
          <w:color w:val="auto"/>
          <w:sz w:val="20"/>
          <w:szCs w:val="20"/>
        </w:rPr>
        <w:t xml:space="preserve">Das konsequente Nachhaltigkeits- und Gesundheitskonzept, das </w:t>
      </w:r>
      <w:proofErr w:type="spellStart"/>
      <w:r>
        <w:rPr>
          <w:color w:val="auto"/>
          <w:sz w:val="20"/>
          <w:szCs w:val="20"/>
        </w:rPr>
        <w:t>Baufritz</w:t>
      </w:r>
      <w:proofErr w:type="spellEnd"/>
      <w:r>
        <w:rPr>
          <w:color w:val="auto"/>
          <w:sz w:val="20"/>
          <w:szCs w:val="20"/>
        </w:rPr>
        <w:t xml:space="preserve"> als Pionier im ökologischen Hausbau seit Jahrzehnten beispielhaft umsetzt, spiegelt sich auch im Verzicht auf gefährliche </w:t>
      </w:r>
      <w:r>
        <w:rPr>
          <w:rFonts w:eastAsia="Times New Roman"/>
          <w:color w:val="auto"/>
          <w:sz w:val="20"/>
          <w:szCs w:val="20"/>
          <w:lang w:eastAsia="de-DE"/>
        </w:rPr>
        <w:t xml:space="preserve">PU-Bauschäume und Kleber wider. Alle zum Einsatz </w:t>
      </w:r>
      <w:proofErr w:type="spellStart"/>
      <w:r>
        <w:rPr>
          <w:rFonts w:eastAsia="Times New Roman"/>
          <w:color w:val="auto"/>
          <w:sz w:val="20"/>
          <w:szCs w:val="20"/>
          <w:lang w:eastAsia="de-DE"/>
        </w:rPr>
        <w:t>kommmenden</w:t>
      </w:r>
      <w:proofErr w:type="spellEnd"/>
      <w:r>
        <w:rPr>
          <w:rFonts w:eastAsia="Times New Roman"/>
          <w:color w:val="auto"/>
          <w:sz w:val="20"/>
          <w:szCs w:val="20"/>
          <w:lang w:eastAsia="de-DE"/>
        </w:rPr>
        <w:t xml:space="preserve"> Baumaterialien werden  streng schadstoffgeprüft.   Zum Gesundheitsschutz zählt beim Unternehmen auch eine serienmäßig integrierte Elektrosmog-Schutzebene „ XUND-E </w:t>
      </w:r>
      <w:r>
        <w:rPr>
          <w:color w:val="auto"/>
          <w:sz w:val="20"/>
          <w:szCs w:val="20"/>
        </w:rPr>
        <w:t xml:space="preserve"> sowie spezielle abgeschirmte Elektroleitungen gegen gesundheitsbelastende Strahlen. </w:t>
      </w:r>
    </w:p>
    <w:p w:rsidR="004F6CB2" w:rsidRPr="004F6CB2" w:rsidRDefault="004F6CB2" w:rsidP="004F6CB2">
      <w:pPr>
        <w:pStyle w:val="Default"/>
        <w:jc w:val="both"/>
        <w:rPr>
          <w:color w:val="auto"/>
          <w:sz w:val="14"/>
          <w:szCs w:val="20"/>
        </w:rPr>
      </w:pPr>
    </w:p>
    <w:p w:rsidR="004F6CB2" w:rsidRDefault="004F6CB2" w:rsidP="004F6CB2">
      <w:pPr>
        <w:pStyle w:val="Default"/>
        <w:jc w:val="both"/>
        <w:rPr>
          <w:color w:val="auto"/>
          <w:sz w:val="20"/>
          <w:szCs w:val="20"/>
        </w:rPr>
      </w:pPr>
      <w:r>
        <w:rPr>
          <w:color w:val="auto"/>
          <w:sz w:val="20"/>
          <w:szCs w:val="20"/>
        </w:rPr>
        <w:t xml:space="preserve">Als echtes  Bio-Haus  </w:t>
      </w:r>
      <w:r>
        <w:rPr>
          <w:rFonts w:eastAsia="Times New Roman"/>
          <w:color w:val="auto"/>
          <w:sz w:val="20"/>
          <w:szCs w:val="20"/>
          <w:lang w:eastAsia="de-DE"/>
        </w:rPr>
        <w:t xml:space="preserve">wurde das Gebäude von erfahrenen Öko-Architekten geplant und in einer der modernsten Holzhausmanufakturen als </w:t>
      </w:r>
      <w:r>
        <w:rPr>
          <w:color w:val="auto"/>
          <w:sz w:val="20"/>
          <w:szCs w:val="20"/>
        </w:rPr>
        <w:t xml:space="preserve">Holztafelbau mit Großelementen aus schadstoffgeprüftem Fichten- und Lärchenholz errichtet. Bei Lärche handelt es sich um ein extrem festes, </w:t>
      </w:r>
      <w:r>
        <w:rPr>
          <w:rStyle w:val="st"/>
          <w:color w:val="auto"/>
          <w:sz w:val="20"/>
          <w:szCs w:val="20"/>
        </w:rPr>
        <w:t>formstabiles,</w:t>
      </w:r>
      <w:r>
        <w:rPr>
          <w:color w:val="auto"/>
          <w:sz w:val="20"/>
          <w:szCs w:val="20"/>
        </w:rPr>
        <w:t xml:space="preserve"> von Natur aus langlebiges und witterungsbeständiges Holz. Für eine zusätzliche Witterungsbeständigkeit sorgt ein zweifacher, selbstverständlich umweltfreundlicher Farbanstrich. Die Außenwand b</w:t>
      </w:r>
      <w:bookmarkStart w:id="0" w:name="_GoBack"/>
      <w:bookmarkEnd w:id="0"/>
      <w:r>
        <w:rPr>
          <w:color w:val="auto"/>
          <w:sz w:val="20"/>
          <w:szCs w:val="20"/>
        </w:rPr>
        <w:t xml:space="preserve">esteht aus einer 37 cm starke Voll-Werte-Wand. Als perfekte Wärmedämmung dient die von </w:t>
      </w:r>
      <w:proofErr w:type="spellStart"/>
      <w:r>
        <w:rPr>
          <w:color w:val="auto"/>
          <w:sz w:val="20"/>
          <w:szCs w:val="20"/>
        </w:rPr>
        <w:t>Baufritz</w:t>
      </w:r>
      <w:proofErr w:type="spellEnd"/>
      <w:r>
        <w:rPr>
          <w:color w:val="auto"/>
          <w:sz w:val="20"/>
          <w:szCs w:val="20"/>
        </w:rPr>
        <w:t xml:space="preserve"> entwickelte und patentierte biologische Naturdämmung aus Hobelspänen (HOIZ). Dieses innovative Produkt ist </w:t>
      </w:r>
      <w:proofErr w:type="spellStart"/>
      <w:r>
        <w:rPr>
          <w:color w:val="auto"/>
          <w:sz w:val="20"/>
          <w:szCs w:val="20"/>
        </w:rPr>
        <w:t>natureplus</w:t>
      </w:r>
      <w:proofErr w:type="spellEnd"/>
      <w:r>
        <w:rPr>
          <w:color w:val="auto"/>
          <w:sz w:val="20"/>
          <w:szCs w:val="20"/>
        </w:rPr>
        <w:t xml:space="preserve"> geprüft sowie IBN- zertifiziert.</w:t>
      </w:r>
    </w:p>
    <w:p w:rsidR="004F6CB2" w:rsidRPr="004F6CB2" w:rsidRDefault="004F6CB2" w:rsidP="004F6CB2">
      <w:pPr>
        <w:pStyle w:val="Default"/>
        <w:jc w:val="both"/>
        <w:rPr>
          <w:color w:val="auto"/>
          <w:sz w:val="14"/>
          <w:szCs w:val="20"/>
        </w:rPr>
      </w:pPr>
    </w:p>
    <w:p w:rsidR="004F6CB2" w:rsidRDefault="004F6CB2" w:rsidP="004F6CB2">
      <w:pPr>
        <w:pStyle w:val="Default"/>
        <w:jc w:val="both"/>
        <w:rPr>
          <w:bCs/>
          <w:color w:val="auto"/>
          <w:sz w:val="20"/>
          <w:szCs w:val="20"/>
        </w:rPr>
      </w:pPr>
      <w:r>
        <w:rPr>
          <w:bCs/>
          <w:color w:val="auto"/>
          <w:sz w:val="20"/>
          <w:szCs w:val="20"/>
        </w:rPr>
        <w:t>Das Haus entspricht den Standards der Energieeffizienzklasse A+. Als Energieträger und Heizungssystem wurde auf die Kombination aus H</w:t>
      </w:r>
      <w:r>
        <w:rPr>
          <w:color w:val="auto"/>
          <w:sz w:val="20"/>
          <w:szCs w:val="20"/>
        </w:rPr>
        <w:t xml:space="preserve">olzofen, Luft-Wasser-Wärmepumpe und PV-Anlage gesetzt. Der </w:t>
      </w:r>
      <w:r>
        <w:rPr>
          <w:bCs/>
          <w:color w:val="auto"/>
          <w:sz w:val="20"/>
          <w:szCs w:val="20"/>
        </w:rPr>
        <w:t xml:space="preserve">Endenergiebedarf liegt bei </w:t>
      </w:r>
      <w:r>
        <w:rPr>
          <w:color w:val="auto"/>
          <w:sz w:val="20"/>
          <w:szCs w:val="20"/>
        </w:rPr>
        <w:t xml:space="preserve">20,6 </w:t>
      </w:r>
      <w:r>
        <w:rPr>
          <w:bCs/>
          <w:color w:val="auto"/>
          <w:sz w:val="20"/>
          <w:szCs w:val="20"/>
        </w:rPr>
        <w:t>kWh/m²a. Der Jahresheizwärmebedarf beträgt 4</w:t>
      </w:r>
      <w:r>
        <w:rPr>
          <w:color w:val="auto"/>
          <w:sz w:val="20"/>
          <w:szCs w:val="20"/>
        </w:rPr>
        <w:t xml:space="preserve">1,31 </w:t>
      </w:r>
      <w:r>
        <w:rPr>
          <w:bCs/>
          <w:color w:val="auto"/>
          <w:sz w:val="20"/>
          <w:szCs w:val="20"/>
        </w:rPr>
        <w:t xml:space="preserve">kWh/m²a. </w:t>
      </w:r>
    </w:p>
    <w:p w:rsidR="004F6CB2" w:rsidRPr="004F6CB2" w:rsidRDefault="004F6CB2" w:rsidP="004F6CB2">
      <w:pPr>
        <w:pStyle w:val="Default"/>
        <w:jc w:val="both"/>
        <w:rPr>
          <w:bCs/>
          <w:color w:val="auto"/>
          <w:sz w:val="14"/>
          <w:szCs w:val="20"/>
        </w:rPr>
      </w:pPr>
    </w:p>
    <w:p w:rsidR="004F6CB2" w:rsidRDefault="004F6CB2" w:rsidP="004F6CB2">
      <w:pPr>
        <w:pStyle w:val="Default"/>
        <w:jc w:val="both"/>
        <w:rPr>
          <w:bCs/>
          <w:color w:val="auto"/>
          <w:sz w:val="20"/>
          <w:szCs w:val="20"/>
        </w:rPr>
      </w:pPr>
      <w:r>
        <w:rPr>
          <w:bCs/>
          <w:color w:val="auto"/>
          <w:sz w:val="20"/>
          <w:szCs w:val="20"/>
        </w:rPr>
        <w:t xml:space="preserve">Somit ist dieses individuell geplante und klimaschützend gebaute </w:t>
      </w:r>
      <w:proofErr w:type="spellStart"/>
      <w:r>
        <w:rPr>
          <w:bCs/>
          <w:color w:val="auto"/>
          <w:sz w:val="20"/>
          <w:szCs w:val="20"/>
        </w:rPr>
        <w:t>Baufritz</w:t>
      </w:r>
      <w:proofErr w:type="spellEnd"/>
      <w:r>
        <w:rPr>
          <w:bCs/>
          <w:color w:val="auto"/>
          <w:sz w:val="20"/>
          <w:szCs w:val="20"/>
        </w:rPr>
        <w:t>-Haus  auch ein energiesparendes Effizienzhaus.</w:t>
      </w:r>
    </w:p>
    <w:p w:rsidR="00526519" w:rsidRPr="004F6CB2" w:rsidRDefault="004F6CB2" w:rsidP="004F6CB2">
      <w:pPr>
        <w:pStyle w:val="Default"/>
        <w:jc w:val="both"/>
        <w:rPr>
          <w:color w:val="auto"/>
          <w:sz w:val="20"/>
          <w:szCs w:val="20"/>
        </w:rPr>
      </w:pPr>
      <w:r>
        <w:rPr>
          <w:bCs/>
          <w:color w:val="auto"/>
          <w:sz w:val="20"/>
          <w:szCs w:val="20"/>
        </w:rPr>
        <w:t>Weitere Informationen finden Sie unter www.baufritz.de</w:t>
      </w:r>
    </w:p>
    <w:sectPr w:rsidR="00526519" w:rsidRPr="004F6CB2" w:rsidSect="00641B43">
      <w:headerReference w:type="default" r:id="rId7"/>
      <w:footerReference w:type="default" r:id="rId8"/>
      <w:headerReference w:type="first" r:id="rId9"/>
      <w:footerReference w:type="first" r:id="rId10"/>
      <w:pgSz w:w="11906" w:h="16838" w:code="9"/>
      <w:pgMar w:top="2552" w:right="1274" w:bottom="851" w:left="1134" w:header="720" w:footer="1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FB" w:rsidRDefault="005731FB">
      <w:r>
        <w:separator/>
      </w:r>
    </w:p>
  </w:endnote>
  <w:endnote w:type="continuationSeparator" w:id="0">
    <w:p w:rsidR="005731FB" w:rsidRDefault="0057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98" w:rsidRDefault="00752198" w:rsidP="00752198">
    <w:pPr>
      <w:rPr>
        <w:rFonts w:cs="Arial"/>
        <w:sz w:val="16"/>
        <w:szCs w:val="16"/>
      </w:rPr>
    </w:pPr>
    <w:r>
      <w:rPr>
        <w:rFonts w:cs="Arial"/>
        <w:sz w:val="16"/>
        <w:szCs w:val="16"/>
      </w:rPr>
      <w:t xml:space="preserve">Bau-Fritz GmbH &amp; Co. KG, seit 1896                (Hausvorstellung BV </w:t>
    </w:r>
    <w:r w:rsidR="00487A21">
      <w:rPr>
        <w:rFonts w:cs="Arial"/>
        <w:sz w:val="16"/>
        <w:szCs w:val="16"/>
      </w:rPr>
      <w:t>Schneider</w:t>
    </w:r>
    <w:r>
      <w:rPr>
        <w:rFonts w:cs="Arial"/>
        <w:sz w:val="16"/>
        <w:szCs w:val="16"/>
      </w:rPr>
      <w:t xml:space="preserve">, </w:t>
    </w:r>
    <w:r w:rsidR="00487A21">
      <w:rPr>
        <w:rFonts w:cs="Arial"/>
        <w:sz w:val="16"/>
        <w:szCs w:val="16"/>
      </w:rPr>
      <w:t>545</w:t>
    </w:r>
    <w:r>
      <w:rPr>
        <w:rFonts w:cs="Arial"/>
        <w:sz w:val="16"/>
        <w:szCs w:val="16"/>
      </w:rPr>
      <w:t xml:space="preserve"> Wörter, </w:t>
    </w:r>
    <w:r w:rsidR="00487A21">
      <w:rPr>
        <w:rFonts w:cs="Arial"/>
        <w:sz w:val="16"/>
        <w:szCs w:val="16"/>
      </w:rPr>
      <w:t>4398</w:t>
    </w:r>
    <w:r w:rsidR="00A85E96">
      <w:rPr>
        <w:rFonts w:cs="Arial"/>
        <w:sz w:val="16"/>
        <w:szCs w:val="16"/>
      </w:rPr>
      <w:t xml:space="preserve"> </w:t>
    </w:r>
    <w:r>
      <w:rPr>
        <w:rFonts w:cs="Arial"/>
        <w:sz w:val="16"/>
        <w:szCs w:val="16"/>
      </w:rPr>
      <w:t>Zeichen)</w:t>
    </w:r>
  </w:p>
  <w:p w:rsidR="00F26B31" w:rsidRPr="00001E22" w:rsidRDefault="00F26B31" w:rsidP="00001E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F26B31" w:rsidTr="00AB5FEA">
      <w:tc>
        <w:tcPr>
          <w:tcW w:w="1735" w:type="dxa"/>
        </w:tcPr>
        <w:p w:rsidR="00F26B31" w:rsidRDefault="00F26B31">
          <w:pPr>
            <w:pStyle w:val="Fuzeile"/>
            <w:rPr>
              <w:sz w:val="12"/>
              <w:szCs w:val="12"/>
            </w:rPr>
          </w:pPr>
          <w:bookmarkStart w:id="1" w:name="OLE_LINK1"/>
          <w:bookmarkStart w:id="2" w:name="OLE_LINK2"/>
        </w:p>
      </w:tc>
      <w:tc>
        <w:tcPr>
          <w:tcW w:w="2626" w:type="dxa"/>
        </w:tcPr>
        <w:p w:rsidR="00F26B31" w:rsidRDefault="00F26B31">
          <w:pPr>
            <w:pStyle w:val="Fuzeile"/>
            <w:rPr>
              <w:sz w:val="12"/>
              <w:szCs w:val="12"/>
            </w:rPr>
          </w:pPr>
        </w:p>
      </w:tc>
      <w:tc>
        <w:tcPr>
          <w:tcW w:w="2268" w:type="dxa"/>
        </w:tcPr>
        <w:p w:rsidR="00F26B31" w:rsidRDefault="00F26B31">
          <w:pPr>
            <w:pStyle w:val="Fuzeile"/>
            <w:rPr>
              <w:sz w:val="12"/>
              <w:szCs w:val="12"/>
            </w:rPr>
          </w:pPr>
        </w:p>
      </w:tc>
      <w:tc>
        <w:tcPr>
          <w:tcW w:w="1843" w:type="dxa"/>
        </w:tcPr>
        <w:p w:rsidR="00F26B31" w:rsidRDefault="00F26B31">
          <w:pPr>
            <w:pStyle w:val="Fuzeile"/>
            <w:rPr>
              <w:b/>
              <w:sz w:val="12"/>
              <w:szCs w:val="12"/>
            </w:rPr>
          </w:pPr>
        </w:p>
      </w:tc>
      <w:tc>
        <w:tcPr>
          <w:tcW w:w="1984" w:type="dxa"/>
        </w:tcPr>
        <w:p w:rsidR="00F26B31" w:rsidRDefault="00F26B31">
          <w:pPr>
            <w:pStyle w:val="Fuzeile"/>
            <w:rPr>
              <w:sz w:val="12"/>
              <w:szCs w:val="12"/>
            </w:rPr>
          </w:pPr>
        </w:p>
      </w:tc>
    </w:tr>
    <w:bookmarkEnd w:id="1"/>
    <w:bookmarkEnd w:id="2"/>
  </w:tbl>
  <w:p w:rsidR="00F26B31" w:rsidRDefault="00F26B31" w:rsidP="005907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FB" w:rsidRDefault="005731FB">
      <w:r>
        <w:separator/>
      </w:r>
    </w:p>
  </w:footnote>
  <w:footnote w:type="continuationSeparator" w:id="0">
    <w:p w:rsidR="005731FB" w:rsidRDefault="0057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Pr="00671845" w:rsidRDefault="009E28F2" w:rsidP="00F378EE">
    <w:pPr>
      <w:pStyle w:val="Kopfzeile"/>
      <w:ind w:left="0"/>
      <w:jc w:val="left"/>
    </w:pPr>
    <w:r>
      <w:drawing>
        <wp:anchor distT="0" distB="0" distL="114300" distR="114300" simplePos="0" relativeHeight="251658240" behindDoc="0" locked="0" layoutInCell="1" allowOverlap="1">
          <wp:simplePos x="0" y="0"/>
          <wp:positionH relativeFrom="column">
            <wp:posOffset>-720725</wp:posOffset>
          </wp:positionH>
          <wp:positionV relativeFrom="paragraph">
            <wp:posOffset>-456565</wp:posOffset>
          </wp:positionV>
          <wp:extent cx="7539355" cy="1252855"/>
          <wp:effectExtent l="0" t="0" r="4445" b="4445"/>
          <wp:wrapNone/>
          <wp:docPr id="18" name="Bild 18" descr="Kopf-Baufritz-Briefboge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pf-Baufritz-Briefbogen-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Default="009E28F2" w:rsidP="001F53E3">
    <w:pPr>
      <w:ind w:left="-1134"/>
    </w:pPr>
    <w:r>
      <w:drawing>
        <wp:anchor distT="0" distB="0" distL="114300" distR="114300" simplePos="0" relativeHeight="251657216" behindDoc="1" locked="0" layoutInCell="1" allowOverlap="1">
          <wp:simplePos x="0" y="0"/>
          <wp:positionH relativeFrom="column">
            <wp:posOffset>-720725</wp:posOffset>
          </wp:positionH>
          <wp:positionV relativeFrom="paragraph">
            <wp:posOffset>-457200</wp:posOffset>
          </wp:positionV>
          <wp:extent cx="7552690" cy="1619250"/>
          <wp:effectExtent l="0" t="0" r="0" b="0"/>
          <wp:wrapNone/>
          <wp:docPr id="17" name="Bild 17" descr="Baufritz-Briefbogen-NEU2017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ufritz-Briefbogen-NEU2017_D"/>
                  <pic:cNvPicPr>
                    <a:picLocks noChangeAspect="1" noChangeArrowheads="1"/>
                  </pic:cNvPicPr>
                </pic:nvPicPr>
                <pic:blipFill>
                  <a:blip r:embed="rId1">
                    <a:extLst>
                      <a:ext uri="{28A0092B-C50C-407E-A947-70E740481C1C}">
                        <a14:useLocalDpi xmlns:a14="http://schemas.microsoft.com/office/drawing/2010/main" val="0"/>
                      </a:ext>
                    </a:extLst>
                  </a:blip>
                  <a:srcRect b="84834"/>
                  <a:stretch>
                    <a:fillRect/>
                  </a:stretch>
                </pic:blipFill>
                <pic:spPr bwMode="auto">
                  <a:xfrm>
                    <a:off x="0" y="0"/>
                    <a:ext cx="755269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10E1B"/>
    <w:multiLevelType w:val="hybridMultilevel"/>
    <w:tmpl w:val="999C900A"/>
    <w:lvl w:ilvl="0" w:tplc="2326BA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0B"/>
    <w:rsid w:val="00001E22"/>
    <w:rsid w:val="00011F0F"/>
    <w:rsid w:val="00013D09"/>
    <w:rsid w:val="0005232F"/>
    <w:rsid w:val="00076168"/>
    <w:rsid w:val="00091EB7"/>
    <w:rsid w:val="0009774B"/>
    <w:rsid w:val="000D47CC"/>
    <w:rsid w:val="000E2EE7"/>
    <w:rsid w:val="000E514D"/>
    <w:rsid w:val="00107500"/>
    <w:rsid w:val="001111D4"/>
    <w:rsid w:val="00124044"/>
    <w:rsid w:val="00133A9B"/>
    <w:rsid w:val="00156465"/>
    <w:rsid w:val="00156773"/>
    <w:rsid w:val="001643F8"/>
    <w:rsid w:val="00176E1C"/>
    <w:rsid w:val="001A78EE"/>
    <w:rsid w:val="001D4649"/>
    <w:rsid w:val="001F53E3"/>
    <w:rsid w:val="00227710"/>
    <w:rsid w:val="00236B6B"/>
    <w:rsid w:val="00242032"/>
    <w:rsid w:val="0024545C"/>
    <w:rsid w:val="00265276"/>
    <w:rsid w:val="002923E0"/>
    <w:rsid w:val="00293602"/>
    <w:rsid w:val="00297F0A"/>
    <w:rsid w:val="002A2A2A"/>
    <w:rsid w:val="002B5A72"/>
    <w:rsid w:val="002F30E1"/>
    <w:rsid w:val="00316295"/>
    <w:rsid w:val="00343204"/>
    <w:rsid w:val="003704D9"/>
    <w:rsid w:val="00370E25"/>
    <w:rsid w:val="00384BDF"/>
    <w:rsid w:val="00385770"/>
    <w:rsid w:val="003C37AE"/>
    <w:rsid w:val="003C66A1"/>
    <w:rsid w:val="003D266A"/>
    <w:rsid w:val="00407747"/>
    <w:rsid w:val="00407F87"/>
    <w:rsid w:val="0041564F"/>
    <w:rsid w:val="00453D4C"/>
    <w:rsid w:val="00460869"/>
    <w:rsid w:val="00462A2F"/>
    <w:rsid w:val="00474452"/>
    <w:rsid w:val="00480D71"/>
    <w:rsid w:val="00487A21"/>
    <w:rsid w:val="00494C99"/>
    <w:rsid w:val="004A047D"/>
    <w:rsid w:val="004F6CB2"/>
    <w:rsid w:val="005228C9"/>
    <w:rsid w:val="00526519"/>
    <w:rsid w:val="005363AE"/>
    <w:rsid w:val="0054271B"/>
    <w:rsid w:val="00561361"/>
    <w:rsid w:val="005731FB"/>
    <w:rsid w:val="0058719B"/>
    <w:rsid w:val="0059075A"/>
    <w:rsid w:val="005B2FFA"/>
    <w:rsid w:val="005D4341"/>
    <w:rsid w:val="005D50E6"/>
    <w:rsid w:val="005E759A"/>
    <w:rsid w:val="005F4752"/>
    <w:rsid w:val="00612C92"/>
    <w:rsid w:val="00614279"/>
    <w:rsid w:val="00623519"/>
    <w:rsid w:val="00625ACC"/>
    <w:rsid w:val="0063723F"/>
    <w:rsid w:val="00641B43"/>
    <w:rsid w:val="00652D9B"/>
    <w:rsid w:val="00663532"/>
    <w:rsid w:val="00671845"/>
    <w:rsid w:val="0067780C"/>
    <w:rsid w:val="006A6612"/>
    <w:rsid w:val="006B3161"/>
    <w:rsid w:val="006B4CA0"/>
    <w:rsid w:val="006D3FDA"/>
    <w:rsid w:val="006E0C2E"/>
    <w:rsid w:val="00752198"/>
    <w:rsid w:val="007E2AC4"/>
    <w:rsid w:val="007F2738"/>
    <w:rsid w:val="007F554B"/>
    <w:rsid w:val="008339CF"/>
    <w:rsid w:val="00853233"/>
    <w:rsid w:val="0088403B"/>
    <w:rsid w:val="008944E3"/>
    <w:rsid w:val="008976CB"/>
    <w:rsid w:val="008B36E7"/>
    <w:rsid w:val="008C27C8"/>
    <w:rsid w:val="008F27DB"/>
    <w:rsid w:val="00920D01"/>
    <w:rsid w:val="009365D8"/>
    <w:rsid w:val="00936C41"/>
    <w:rsid w:val="009575F1"/>
    <w:rsid w:val="00997181"/>
    <w:rsid w:val="009A1CAB"/>
    <w:rsid w:val="009A1D9C"/>
    <w:rsid w:val="009C01BB"/>
    <w:rsid w:val="009C1D12"/>
    <w:rsid w:val="009C7FDE"/>
    <w:rsid w:val="009E28F2"/>
    <w:rsid w:val="00A43571"/>
    <w:rsid w:val="00A52E89"/>
    <w:rsid w:val="00A62C93"/>
    <w:rsid w:val="00A85E96"/>
    <w:rsid w:val="00AA2E19"/>
    <w:rsid w:val="00AB5FEA"/>
    <w:rsid w:val="00AC1FC4"/>
    <w:rsid w:val="00AC2FDF"/>
    <w:rsid w:val="00AD16CD"/>
    <w:rsid w:val="00AD2D97"/>
    <w:rsid w:val="00AE1F63"/>
    <w:rsid w:val="00B26C89"/>
    <w:rsid w:val="00B41BB4"/>
    <w:rsid w:val="00B7121F"/>
    <w:rsid w:val="00B7370B"/>
    <w:rsid w:val="00BB02FA"/>
    <w:rsid w:val="00C068F3"/>
    <w:rsid w:val="00C20D80"/>
    <w:rsid w:val="00C268BB"/>
    <w:rsid w:val="00C45CE5"/>
    <w:rsid w:val="00C50527"/>
    <w:rsid w:val="00C65BE1"/>
    <w:rsid w:val="00C6724F"/>
    <w:rsid w:val="00C7081A"/>
    <w:rsid w:val="00CA1D31"/>
    <w:rsid w:val="00CA7AD7"/>
    <w:rsid w:val="00CA7F9A"/>
    <w:rsid w:val="00CB64D6"/>
    <w:rsid w:val="00CB6B12"/>
    <w:rsid w:val="00CB7C3F"/>
    <w:rsid w:val="00CE7B30"/>
    <w:rsid w:val="00CF040F"/>
    <w:rsid w:val="00CF1521"/>
    <w:rsid w:val="00D179B8"/>
    <w:rsid w:val="00D33045"/>
    <w:rsid w:val="00D35D14"/>
    <w:rsid w:val="00D52D49"/>
    <w:rsid w:val="00D63B45"/>
    <w:rsid w:val="00D66757"/>
    <w:rsid w:val="00D835DA"/>
    <w:rsid w:val="00DA7A3E"/>
    <w:rsid w:val="00DF2F86"/>
    <w:rsid w:val="00DF30D8"/>
    <w:rsid w:val="00E35241"/>
    <w:rsid w:val="00E43721"/>
    <w:rsid w:val="00E44F79"/>
    <w:rsid w:val="00E471EA"/>
    <w:rsid w:val="00E50D99"/>
    <w:rsid w:val="00E65C09"/>
    <w:rsid w:val="00E66811"/>
    <w:rsid w:val="00E67740"/>
    <w:rsid w:val="00E77875"/>
    <w:rsid w:val="00E91E59"/>
    <w:rsid w:val="00EA1688"/>
    <w:rsid w:val="00EA1A69"/>
    <w:rsid w:val="00EB57E6"/>
    <w:rsid w:val="00ED7B62"/>
    <w:rsid w:val="00EF139B"/>
    <w:rsid w:val="00F11C71"/>
    <w:rsid w:val="00F26B31"/>
    <w:rsid w:val="00F378EE"/>
    <w:rsid w:val="00FB0A13"/>
    <w:rsid w:val="00FB6498"/>
    <w:rsid w:val="00FD15CC"/>
    <w:rsid w:val="00FE4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09B2C5E4-64F2-4405-BBB8-C0FF0ACA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4C99"/>
    <w:pPr>
      <w:widowControl w:val="0"/>
      <w:spacing w:line="266" w:lineRule="auto"/>
    </w:pPr>
    <w:rPr>
      <w:rFonts w:ascii="Arial" w:hAnsi="Arial"/>
      <w:noProof/>
      <w:sz w:val="22"/>
    </w:rPr>
  </w:style>
  <w:style w:type="paragraph" w:styleId="berschrift1">
    <w:name w:val="heading 1"/>
    <w:basedOn w:val="Standard"/>
    <w:qFormat/>
    <w:rsid w:val="00107500"/>
    <w:pPr>
      <w:widowControl/>
      <w:spacing w:before="100" w:beforeAutospacing="1" w:after="100" w:afterAutospacing="1" w:line="240" w:lineRule="auto"/>
      <w:outlineLvl w:val="0"/>
    </w:pPr>
    <w:rPr>
      <w:rFonts w:ascii="Times New Roman" w:hAnsi="Times New Roman"/>
      <w:b/>
      <w:bCs/>
      <w:noProof w:val="0"/>
      <w:color w:val="000000"/>
      <w:kern w:val="36"/>
      <w:sz w:val="23"/>
      <w:szCs w:val="23"/>
    </w:rPr>
  </w:style>
  <w:style w:type="paragraph" w:styleId="berschrift2">
    <w:name w:val="heading 2"/>
    <w:basedOn w:val="Standard"/>
    <w:qFormat/>
    <w:rsid w:val="00107500"/>
    <w:pPr>
      <w:widowControl/>
      <w:spacing w:before="100" w:beforeAutospacing="1" w:after="45" w:line="240" w:lineRule="auto"/>
      <w:outlineLvl w:val="1"/>
    </w:pPr>
    <w:rPr>
      <w:rFonts w:ascii="Times New Roman" w:hAnsi="Times New Roman"/>
      <w:b/>
      <w:bCs/>
      <w:noProof w:val="0"/>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character" w:customStyle="1" w:styleId="Platzhalter">
    <w:name w:val="Platzhalter"/>
    <w:rPr>
      <w:smallCaps/>
      <w:color w:val="008080"/>
      <w:sz w:val="24"/>
      <w:u w:val="dotted"/>
    </w:rPr>
  </w:style>
  <w:style w:type="paragraph" w:styleId="Kopfzeile">
    <w:name w:val="header"/>
    <w:basedOn w:val="berschrift"/>
    <w:next w:val="Kopfzeilerechts"/>
    <w:link w:val="KopfzeileZchn"/>
    <w:uiPriority w:val="99"/>
    <w:qFormat/>
    <w:pPr>
      <w:shd w:val="solid" w:color="000000" w:fill="FFFFFF"/>
      <w:tabs>
        <w:tab w:val="center" w:pos="4819"/>
        <w:tab w:val="right" w:pos="9639"/>
      </w:tabs>
      <w:spacing w:after="181" w:line="200" w:lineRule="atLeast"/>
      <w:ind w:left="5669"/>
      <w:jc w:val="right"/>
    </w:pPr>
    <w:rPr>
      <w:b/>
      <w:color w:val="FFFFFF"/>
      <w:sz w:val="36"/>
    </w:rPr>
  </w:style>
  <w:style w:type="paragraph" w:styleId="Textkrper">
    <w:name w:val="Body Text"/>
    <w:basedOn w:val="Standard"/>
    <w:pPr>
      <w:spacing w:after="120"/>
    </w:pPr>
  </w:style>
  <w:style w:type="paragraph" w:customStyle="1" w:styleId="Rahmeninhalt">
    <w:name w:val="Rahmeninhalt"/>
    <w:basedOn w:val="Textkrper"/>
  </w:style>
  <w:style w:type="paragraph" w:styleId="Fuzeile">
    <w:name w:val="footer"/>
    <w:basedOn w:val="Standard"/>
    <w:link w:val="FuzeileZchn"/>
    <w:uiPriority w:val="99"/>
    <w:pPr>
      <w:tabs>
        <w:tab w:val="center" w:pos="4819"/>
        <w:tab w:val="right" w:pos="9639"/>
      </w:tabs>
    </w:pPr>
    <w:rPr>
      <w:sz w:val="20"/>
    </w:rPr>
  </w:style>
  <w:style w:type="paragraph" w:customStyle="1" w:styleId="Betreff">
    <w:name w:val="Betreff"/>
    <w:basedOn w:val="Standard"/>
    <w:next w:val="Anrede"/>
    <w:pPr>
      <w:spacing w:after="612" w:line="200" w:lineRule="atLeast"/>
    </w:pPr>
    <w:rPr>
      <w:b/>
      <w:sz w:val="24"/>
    </w:rPr>
  </w:style>
  <w:style w:type="paragraph" w:styleId="Anrede">
    <w:name w:val="Salutation"/>
    <w:basedOn w:val="Standard"/>
    <w:next w:val="Textkrper"/>
    <w:pPr>
      <w:spacing w:after="357" w:line="480" w:lineRule="auto"/>
    </w:pPr>
  </w:style>
  <w:style w:type="paragraph" w:styleId="Gruformel">
    <w:name w:val="Closing"/>
    <w:basedOn w:val="Standard"/>
    <w:next w:val="Unterschrift"/>
    <w:pPr>
      <w:keepNext/>
      <w:spacing w:before="357" w:after="839"/>
    </w:pPr>
  </w:style>
  <w:style w:type="paragraph" w:customStyle="1" w:styleId="Empfnger">
    <w:name w:val="Empfänger"/>
    <w:basedOn w:val="Standard"/>
    <w:next w:val="TextkrperEinzug"/>
    <w:pPr>
      <w:shd w:val="solid" w:color="000000" w:fill="FFFFFF"/>
      <w:spacing w:after="60"/>
      <w:ind w:right="7767"/>
      <w:jc w:val="center"/>
    </w:pPr>
    <w:rPr>
      <w:b/>
      <w:color w:val="FFFFFF"/>
      <w:sz w:val="24"/>
    </w:rPr>
  </w:style>
  <w:style w:type="paragraph" w:styleId="Unterschrift">
    <w:name w:val="Signature"/>
    <w:basedOn w:val="Standard"/>
    <w:pPr>
      <w:keepNext/>
    </w:pPr>
  </w:style>
  <w:style w:type="paragraph" w:customStyle="1" w:styleId="Absender">
    <w:name w:val="Absender"/>
    <w:basedOn w:val="berschrift"/>
    <w:pPr>
      <w:pBdr>
        <w:bottom w:val="single" w:sz="6" w:space="0" w:color="000000"/>
      </w:pBdr>
      <w:spacing w:after="60"/>
      <w:ind w:left="170"/>
    </w:pPr>
    <w:rPr>
      <w:sz w:val="16"/>
    </w:rPr>
  </w:style>
  <w:style w:type="paragraph" w:styleId="Beschriftung">
    <w:name w:val="caption"/>
    <w:basedOn w:val="Standard"/>
    <w:qFormat/>
    <w:pPr>
      <w:spacing w:before="120" w:after="120"/>
    </w:pPr>
    <w:rPr>
      <w:i/>
      <w:sz w:val="20"/>
    </w:rPr>
  </w:style>
  <w:style w:type="paragraph" w:customStyle="1" w:styleId="Abbildung">
    <w:name w:val="Abbildung"/>
    <w:basedOn w:val="Beschriftung"/>
  </w:style>
  <w:style w:type="paragraph" w:customStyle="1" w:styleId="TabellenInhalt">
    <w:name w:val="Tabellen Inhalt"/>
    <w:basedOn w:val="Textkrper"/>
    <w:rPr>
      <w:i/>
      <w:sz w:val="20"/>
    </w:rPr>
  </w:style>
  <w:style w:type="paragraph" w:customStyle="1" w:styleId="berschrift">
    <w:name w:val="Überschrift"/>
    <w:basedOn w:val="Standard"/>
    <w:next w:val="Textkrper"/>
    <w:pPr>
      <w:keepNext/>
      <w:spacing w:before="240" w:after="120"/>
    </w:pPr>
    <w:rPr>
      <w:sz w:val="28"/>
    </w:rPr>
  </w:style>
  <w:style w:type="paragraph" w:customStyle="1" w:styleId="Tabellenberschrift">
    <w:name w:val="Tabellen Überschrift"/>
    <w:basedOn w:val="berschrift"/>
    <w:rPr>
      <w:sz w:val="18"/>
    </w:rPr>
  </w:style>
  <w:style w:type="paragraph" w:customStyle="1" w:styleId="Kopfzeilerechts">
    <w:name w:val="Kopfzeile rechts"/>
    <w:basedOn w:val="berschrift"/>
    <w:pPr>
      <w:tabs>
        <w:tab w:val="right" w:pos="5102"/>
        <w:tab w:val="right" w:pos="7087"/>
      </w:tabs>
      <w:spacing w:line="200" w:lineRule="atLeast"/>
      <w:jc w:val="right"/>
    </w:pPr>
    <w:rPr>
      <w:sz w:val="22"/>
    </w:rPr>
  </w:style>
  <w:style w:type="paragraph" w:customStyle="1" w:styleId="Kopfzeilelinks">
    <w:name w:val="Kopfzeile links"/>
    <w:basedOn w:val="Standard"/>
    <w:pPr>
      <w:tabs>
        <w:tab w:val="center" w:pos="4819"/>
        <w:tab w:val="right" w:pos="9639"/>
      </w:tabs>
      <w:spacing w:before="476"/>
      <w:jc w:val="center"/>
    </w:pPr>
  </w:style>
  <w:style w:type="paragraph" w:styleId="Liste">
    <w:name w:val="List"/>
    <w:basedOn w:val="Textkrper"/>
  </w:style>
  <w:style w:type="paragraph" w:customStyle="1" w:styleId="Verzeichnis">
    <w:name w:val="Verzeichnis"/>
    <w:basedOn w:val="Standard"/>
  </w:style>
  <w:style w:type="paragraph" w:customStyle="1" w:styleId="Hinweis">
    <w:name w:val="Hinweis"/>
    <w:basedOn w:val="Standard"/>
    <w:next w:val="Datum"/>
    <w:pPr>
      <w:spacing w:before="357" w:after="720"/>
    </w:pPr>
    <w:rPr>
      <w:sz w:val="20"/>
    </w:rPr>
  </w:style>
  <w:style w:type="paragraph" w:customStyle="1" w:styleId="TextkrperEinzug">
    <w:name w:val="Textkörper Einzug"/>
    <w:basedOn w:val="Textkrper"/>
    <w:pPr>
      <w:ind w:firstLine="283"/>
    </w:pPr>
  </w:style>
  <w:style w:type="paragraph" w:styleId="Datum">
    <w:name w:val="Date"/>
    <w:basedOn w:val="Standard"/>
    <w:next w:val="Betreff"/>
    <w:pPr>
      <w:spacing w:after="601"/>
    </w:p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
  </w:style>
  <w:style w:type="table" w:styleId="Tabellenraster">
    <w:name w:val="Table Grid"/>
    <w:basedOn w:val="NormaleTabelle"/>
    <w:rsid w:val="00B7121F"/>
    <w:pPr>
      <w:widowControl w:val="0"/>
      <w:spacing w:line="26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B7121F"/>
    <w:rPr>
      <w:sz w:val="20"/>
    </w:rPr>
  </w:style>
  <w:style w:type="character" w:styleId="Endnotenzeichen">
    <w:name w:val="endnote reference"/>
    <w:semiHidden/>
    <w:rsid w:val="00B7121F"/>
    <w:rPr>
      <w:vertAlign w:val="superscript"/>
    </w:rPr>
  </w:style>
  <w:style w:type="paragraph" w:styleId="Sprechblasentext">
    <w:name w:val="Balloon Text"/>
    <w:basedOn w:val="Standard"/>
    <w:semiHidden/>
    <w:rsid w:val="00407F87"/>
    <w:rPr>
      <w:rFonts w:ascii="Tahoma" w:hAnsi="Tahoma" w:cs="Tahoma"/>
      <w:sz w:val="16"/>
      <w:szCs w:val="16"/>
    </w:rPr>
  </w:style>
  <w:style w:type="paragraph" w:styleId="StandardWeb">
    <w:name w:val="Normal (Web)"/>
    <w:basedOn w:val="Standard"/>
    <w:rsid w:val="00107500"/>
    <w:pPr>
      <w:widowControl/>
      <w:spacing w:before="100" w:beforeAutospacing="1" w:after="100" w:afterAutospacing="1" w:line="240" w:lineRule="atLeast"/>
    </w:pPr>
    <w:rPr>
      <w:rFonts w:ascii="Verdana" w:hAnsi="Verdana"/>
      <w:noProof w:val="0"/>
      <w:color w:val="000000"/>
      <w:sz w:val="17"/>
      <w:szCs w:val="17"/>
    </w:rPr>
  </w:style>
  <w:style w:type="character" w:customStyle="1" w:styleId="textweissmodulecontentlinks">
    <w:name w:val="text_weiss module_content_links"/>
    <w:basedOn w:val="Absatz-Standardschriftart"/>
    <w:rsid w:val="00107500"/>
  </w:style>
  <w:style w:type="paragraph" w:customStyle="1" w:styleId="KeinAbsatzformat">
    <w:name w:val="[Kein Absatzformat]"/>
    <w:rsid w:val="003C66A1"/>
    <w:pPr>
      <w:autoSpaceDE w:val="0"/>
      <w:autoSpaceDN w:val="0"/>
      <w:adjustRightInd w:val="0"/>
      <w:spacing w:line="288" w:lineRule="auto"/>
      <w:textAlignment w:val="center"/>
    </w:pPr>
    <w:rPr>
      <w:rFonts w:ascii="Times" w:hAnsi="Times" w:cs="Times"/>
      <w:color w:val="000000"/>
      <w:sz w:val="24"/>
      <w:szCs w:val="24"/>
    </w:rPr>
  </w:style>
  <w:style w:type="character" w:customStyle="1" w:styleId="FuzeileZchn">
    <w:name w:val="Fußzeile Zchn"/>
    <w:link w:val="Fuzeile"/>
    <w:uiPriority w:val="99"/>
    <w:rsid w:val="00AB5FEA"/>
    <w:rPr>
      <w:rFonts w:ascii="Arial" w:hAnsi="Arial"/>
      <w:noProof/>
    </w:rPr>
  </w:style>
  <w:style w:type="character" w:customStyle="1" w:styleId="KopfzeileZchn">
    <w:name w:val="Kopfzeile Zchn"/>
    <w:basedOn w:val="Absatz-Standardschriftart"/>
    <w:link w:val="Kopfzeile"/>
    <w:uiPriority w:val="99"/>
    <w:qFormat/>
    <w:rsid w:val="00752198"/>
    <w:rPr>
      <w:rFonts w:ascii="Arial" w:hAnsi="Arial"/>
      <w:b/>
      <w:noProof/>
      <w:color w:val="FFFFFF"/>
      <w:sz w:val="36"/>
      <w:shd w:val="solid" w:color="000000" w:fill="FFFFFF"/>
    </w:rPr>
  </w:style>
  <w:style w:type="paragraph" w:customStyle="1" w:styleId="BodyA">
    <w:name w:val="Body A"/>
    <w:rsid w:val="00A85E96"/>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eastAsia="en-US"/>
    </w:rPr>
  </w:style>
  <w:style w:type="paragraph" w:customStyle="1" w:styleId="Default">
    <w:name w:val="Default"/>
    <w:rsid w:val="004F6CB2"/>
    <w:pPr>
      <w:autoSpaceDE w:val="0"/>
      <w:autoSpaceDN w:val="0"/>
      <w:adjustRightInd w:val="0"/>
    </w:pPr>
    <w:rPr>
      <w:rFonts w:ascii="Arial" w:eastAsia="Calibri" w:hAnsi="Arial" w:cs="Arial"/>
      <w:color w:val="000000"/>
      <w:sz w:val="24"/>
      <w:szCs w:val="24"/>
      <w:lang w:eastAsia="en-US"/>
    </w:rPr>
  </w:style>
  <w:style w:type="character" w:customStyle="1" w:styleId="st">
    <w:name w:val="st"/>
    <w:rsid w:val="004F6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174924">
      <w:bodyDiv w:val="1"/>
      <w:marLeft w:val="0"/>
      <w:marRight w:val="0"/>
      <w:marTop w:val="0"/>
      <w:marBottom w:val="0"/>
      <w:divBdr>
        <w:top w:val="none" w:sz="0" w:space="0" w:color="auto"/>
        <w:left w:val="none" w:sz="0" w:space="0" w:color="auto"/>
        <w:bottom w:val="none" w:sz="0" w:space="0" w:color="auto"/>
        <w:right w:val="none" w:sz="0" w:space="0" w:color="auto"/>
      </w:divBdr>
    </w:div>
    <w:div w:id="1367559404">
      <w:bodyDiv w:val="1"/>
      <w:marLeft w:val="0"/>
      <w:marRight w:val="0"/>
      <w:marTop w:val="0"/>
      <w:marBottom w:val="0"/>
      <w:divBdr>
        <w:top w:val="none" w:sz="0" w:space="0" w:color="auto"/>
        <w:left w:val="none" w:sz="0" w:space="0" w:color="auto"/>
        <w:bottom w:val="none" w:sz="0" w:space="0" w:color="auto"/>
        <w:right w:val="none" w:sz="0" w:space="0" w:color="auto"/>
      </w:divBdr>
      <w:divsChild>
        <w:div w:id="1082409644">
          <w:marLeft w:val="0"/>
          <w:marRight w:val="0"/>
          <w:marTop w:val="0"/>
          <w:marBottom w:val="0"/>
          <w:divBdr>
            <w:top w:val="none" w:sz="0" w:space="0" w:color="auto"/>
            <w:left w:val="none" w:sz="0" w:space="0" w:color="auto"/>
            <w:bottom w:val="none" w:sz="0" w:space="0" w:color="auto"/>
            <w:right w:val="none" w:sz="0" w:space="0" w:color="auto"/>
          </w:divBdr>
          <w:divsChild>
            <w:div w:id="1377588138">
              <w:marLeft w:val="0"/>
              <w:marRight w:val="0"/>
              <w:marTop w:val="0"/>
              <w:marBottom w:val="0"/>
              <w:divBdr>
                <w:top w:val="none" w:sz="0" w:space="0" w:color="auto"/>
                <w:left w:val="none" w:sz="0" w:space="0" w:color="auto"/>
                <w:bottom w:val="none" w:sz="0" w:space="0" w:color="auto"/>
                <w:right w:val="none" w:sz="0" w:space="0" w:color="auto"/>
              </w:divBdr>
              <w:divsChild>
                <w:div w:id="1250774390">
                  <w:marLeft w:val="0"/>
                  <w:marRight w:val="0"/>
                  <w:marTop w:val="0"/>
                  <w:marBottom w:val="0"/>
                  <w:divBdr>
                    <w:top w:val="none" w:sz="0" w:space="0" w:color="auto"/>
                    <w:left w:val="none" w:sz="0" w:space="0" w:color="auto"/>
                    <w:bottom w:val="none" w:sz="0" w:space="0" w:color="auto"/>
                    <w:right w:val="none" w:sz="0" w:space="0" w:color="auto"/>
                  </w:divBdr>
                  <w:divsChild>
                    <w:div w:id="93520147">
                      <w:marLeft w:val="0"/>
                      <w:marRight w:val="0"/>
                      <w:marTop w:val="0"/>
                      <w:marBottom w:val="0"/>
                      <w:divBdr>
                        <w:top w:val="none" w:sz="0" w:space="0" w:color="auto"/>
                        <w:left w:val="none" w:sz="0" w:space="0" w:color="auto"/>
                        <w:bottom w:val="none" w:sz="0" w:space="0" w:color="auto"/>
                        <w:right w:val="none" w:sz="0" w:space="0" w:color="auto"/>
                      </w:divBdr>
                      <w:divsChild>
                        <w:div w:id="1818253932">
                          <w:marLeft w:val="0"/>
                          <w:marRight w:val="0"/>
                          <w:marTop w:val="0"/>
                          <w:marBottom w:val="0"/>
                          <w:divBdr>
                            <w:top w:val="none" w:sz="0" w:space="0" w:color="auto"/>
                            <w:left w:val="none" w:sz="0" w:space="0" w:color="auto"/>
                            <w:bottom w:val="none" w:sz="0" w:space="0" w:color="auto"/>
                            <w:right w:val="none" w:sz="0" w:space="0" w:color="auto"/>
                          </w:divBdr>
                          <w:divsChild>
                            <w:div w:id="732311892">
                              <w:marLeft w:val="0"/>
                              <w:marRight w:val="0"/>
                              <w:marTop w:val="0"/>
                              <w:marBottom w:val="0"/>
                              <w:divBdr>
                                <w:top w:val="none" w:sz="0" w:space="0" w:color="auto"/>
                                <w:left w:val="none" w:sz="0" w:space="0" w:color="auto"/>
                                <w:bottom w:val="none" w:sz="0" w:space="0" w:color="auto"/>
                                <w:right w:val="none" w:sz="0" w:space="0" w:color="auto"/>
                              </w:divBdr>
                            </w:div>
                            <w:div w:id="1764492051">
                              <w:marLeft w:val="0"/>
                              <w:marRight w:val="0"/>
                              <w:marTop w:val="0"/>
                              <w:marBottom w:val="0"/>
                              <w:divBdr>
                                <w:top w:val="none" w:sz="0" w:space="0" w:color="auto"/>
                                <w:left w:val="none" w:sz="0" w:space="0" w:color="auto"/>
                                <w:bottom w:val="none" w:sz="0" w:space="0" w:color="auto"/>
                                <w:right w:val="none" w:sz="0" w:space="0" w:color="auto"/>
                              </w:divBdr>
                            </w:div>
                            <w:div w:id="2070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3024">
      <w:bodyDiv w:val="1"/>
      <w:marLeft w:val="0"/>
      <w:marRight w:val="0"/>
      <w:marTop w:val="0"/>
      <w:marBottom w:val="0"/>
      <w:divBdr>
        <w:top w:val="none" w:sz="0" w:space="0" w:color="auto"/>
        <w:left w:val="none" w:sz="0" w:space="0" w:color="auto"/>
        <w:bottom w:val="none" w:sz="0" w:space="0" w:color="auto"/>
        <w:right w:val="none" w:sz="0" w:space="0" w:color="auto"/>
      </w:divBdr>
    </w:div>
    <w:div w:id="1698583263">
      <w:bodyDiv w:val="1"/>
      <w:marLeft w:val="0"/>
      <w:marRight w:val="0"/>
      <w:marTop w:val="0"/>
      <w:marBottom w:val="0"/>
      <w:divBdr>
        <w:top w:val="none" w:sz="0" w:space="0" w:color="auto"/>
        <w:left w:val="none" w:sz="0" w:space="0" w:color="auto"/>
        <w:bottom w:val="none" w:sz="0" w:space="0" w:color="auto"/>
        <w:right w:val="none" w:sz="0" w:space="0" w:color="auto"/>
      </w:divBdr>
    </w:div>
    <w:div w:id="1815247974">
      <w:bodyDiv w:val="1"/>
      <w:marLeft w:val="0"/>
      <w:marRight w:val="0"/>
      <w:marTop w:val="0"/>
      <w:marBottom w:val="0"/>
      <w:divBdr>
        <w:top w:val="none" w:sz="0" w:space="0" w:color="auto"/>
        <w:left w:val="none" w:sz="0" w:space="0" w:color="auto"/>
        <w:bottom w:val="none" w:sz="0" w:space="0" w:color="auto"/>
        <w:right w:val="none" w:sz="0" w:space="0" w:color="auto"/>
      </w:divBdr>
    </w:div>
    <w:div w:id="214627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3874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F</vt:lpstr>
    </vt:vector>
  </TitlesOfParts>
  <Manager>Albrecht, Julia</Manager>
  <Company>Bau-Fritz GmbH &amp; Co. KG, seit 1896</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Vorlage für PR-Texte</dc:subject>
  <dc:creator>Julia Albrecht</dc:creator>
  <cp:keywords/>
  <cp:lastModifiedBy>Maria Diepolder</cp:lastModifiedBy>
  <cp:revision>3</cp:revision>
  <cp:lastPrinted>2008-11-19T05:26:00Z</cp:lastPrinted>
  <dcterms:created xsi:type="dcterms:W3CDTF">2022-03-03T09:40:00Z</dcterms:created>
  <dcterms:modified xsi:type="dcterms:W3CDTF">2022-03-03T09:43:00Z</dcterms:modified>
  <cp:category>Abteilung</cp:category>
</cp:coreProperties>
</file>